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07" w:hanging="307"/>
        <w:jc w:val="center"/>
        <w:rPr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輔仁大學114年創新跨領域學院</w:t>
          </w:r>
        </w:sdtContent>
      </w:sdt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-88899</wp:posOffset>
                </wp:positionV>
                <wp:extent cx="1552575" cy="3524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4475" y="360855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編號：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1"/>
                                <w:vertAlign w:val="baseline"/>
                              </w:rPr>
                              <w:t xml:space="preserve">（由教發填寫）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-88899</wp:posOffset>
                </wp:positionV>
                <wp:extent cx="1552575" cy="3524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331" w:hanging="331"/>
        <w:jc w:val="center"/>
        <w:rPr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【自主學習學分-創新鏈結專題】申請書</w:t>
          </w:r>
        </w:sdtContent>
      </w:sdt>
    </w:p>
    <w:tbl>
      <w:tblPr>
        <w:tblStyle w:val="Table1"/>
        <w:tblW w:w="1042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537"/>
        <w:gridCol w:w="1275"/>
        <w:gridCol w:w="1134"/>
        <w:gridCol w:w="1134"/>
        <w:gridCol w:w="2085"/>
        <w:gridCol w:w="1170"/>
        <w:gridCol w:w="6"/>
        <w:gridCol w:w="2079"/>
        <w:tblGridChange w:id="0">
          <w:tblGrid>
            <w:gridCol w:w="1537"/>
            <w:gridCol w:w="1275"/>
            <w:gridCol w:w="1134"/>
            <w:gridCol w:w="1134"/>
            <w:gridCol w:w="2085"/>
            <w:gridCol w:w="1170"/>
            <w:gridCol w:w="6"/>
            <w:gridCol w:w="2079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行動計畫</w:t>
                </w:r>
              </w:sdtContent>
            </w:sdt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主題</w:t>
                </w:r>
              </w:sdtContent>
            </w:sdt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開課單位</w:t>
                </w:r>
              </w:sdtContent>
            </w:sdt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459"/>
              </w:tabs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創新跨領域學院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計畫期程</w:t>
                </w:r>
              </w:sdtContent>
            </w:sdt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 (114年3月-7月)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 (114年9月-12月)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□其他：____________________</w:t>
            </w:r>
          </w:p>
          <w:p w:rsidR="00000000" w:rsidDel="00000000" w:rsidP="00000000" w:rsidRDefault="00000000" w:rsidRPr="00000000" w14:paraId="0000001A">
            <w:pPr>
              <w:widowControl w:val="1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(如：114年4/1-5/31)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召集教師</w:t>
                </w:r>
              </w:sdtContent>
            </w:sdt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院系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系所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手機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分機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8"/>
            <w:shd w:fill="e2e2e2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共同指導教師</w:t>
                </w:r>
              </w:sdtContent>
            </w:sdt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學院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手機</w:t>
                </w:r>
              </w:sdtContent>
            </w:sdt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專長</w:t>
                </w:r>
              </w:sdtContent>
            </w:sdt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8"/>
            <w:shd w:fill="e7e6e6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參與學生名單(大學部學生至少三名，欄位不敷使用請自行展延)</w:t>
                </w:r>
              </w:sdtContent>
            </w:sdt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學院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系級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學號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E-mail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gridSpan w:val="8"/>
            <w:shd w:fill="e2e2e2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行動計畫的理念</w:t>
                </w:r>
              </w:sdtContent>
            </w:sdt>
          </w:p>
        </w:tc>
      </w:tr>
      <w:tr>
        <w:trPr>
          <w:cantSplit w:val="0"/>
          <w:trHeight w:val="285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7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8"/>
            <w:shd w:fill="e2e2e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參與的創新鏈結專題/競賽規劃(*為必填)</w:t>
                </w:r>
              </w:sdtContent>
            </w:sdt>
          </w:p>
        </w:tc>
      </w:tr>
      <w:tr>
        <w:trPr>
          <w:cantSplit w:val="0"/>
          <w:trHeight w:val="2895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*專題/競賽名稱：</w:t>
                </w:r>
              </w:sdtContent>
            </w:sdt>
          </w:p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*競賽/專題網址：</w:t>
                </w:r>
              </w:sdtContent>
            </w:sdt>
          </w:p>
          <w:p w:rsidR="00000000" w:rsidDel="00000000" w:rsidP="00000000" w:rsidRDefault="00000000" w:rsidRPr="00000000" w14:paraId="00000099">
            <w:pPr>
              <w:rPr/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*專題發表/競賽時間：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8"/>
            <w:shd w:fill="e2e2e2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規劃說明</w:t>
                </w:r>
              </w:sdtContent>
            </w:sdt>
          </w:p>
        </w:tc>
      </w:tr>
      <w:tr>
        <w:trPr>
          <w:cantSplit w:val="0"/>
          <w:trHeight w:val="344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ff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3333ff"/>
                    <w:rtl w:val="0"/>
                  </w:rPr>
                  <w:t xml:space="preserve">※跨領域學院審查小組將依照填寫之內容，核定鐘點費時數，每場行動計畫培訓須填寫紀錄表，以利成果蒐集。</w:t>
                </w:r>
              </w:sdtContent>
            </w:sdt>
          </w:p>
          <w:tbl>
            <w:tblPr>
              <w:tblStyle w:val="Table2"/>
              <w:tblW w:w="1019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65"/>
              <w:gridCol w:w="1831"/>
              <w:gridCol w:w="2549"/>
              <w:gridCol w:w="2549"/>
              <w:tblGridChange w:id="0">
                <w:tblGrid>
                  <w:gridCol w:w="3265"/>
                  <w:gridCol w:w="1831"/>
                  <w:gridCol w:w="2549"/>
                  <w:gridCol w:w="254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A">
                  <w:pPr>
                    <w:jc w:val="center"/>
                    <w:rPr/>
                  </w:pPr>
                  <w:sdt>
                    <w:sdtPr>
                      <w:tag w:val="goog_rdk_2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行動計畫主題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jc w:val="center"/>
                    <w:rPr/>
                  </w:pPr>
                  <w:sdt>
                    <w:sdtPr>
                      <w:tag w:val="goog_rdk_2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時數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jc w:val="center"/>
                    <w:rPr/>
                  </w:pPr>
                  <w:sdt>
                    <w:sdtPr>
                      <w:tag w:val="goog_rdk_2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授課方式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jc w:val="center"/>
                    <w:rPr/>
                  </w:pPr>
                  <w:sdt>
                    <w:sdtPr>
                      <w:tag w:val="goog_rdk_3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授課教師</w:t>
                      </w:r>
                    </w:sdtContent>
                  </w:sdt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8"/>
            <w:shd w:fill="e2e2e2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預期目標與成果</w:t>
                </w:r>
              </w:sdtContent>
            </w:sdt>
          </w:p>
        </w:tc>
      </w:tr>
      <w:tr>
        <w:trPr>
          <w:cantSplit w:val="0"/>
          <w:trHeight w:val="3231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質化成果：</w:t>
                </w:r>
              </w:sdtContent>
            </w:sdt>
          </w:p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量化成果：</w:t>
                </w:r>
              </w:sdtContent>
            </w:sdt>
          </w:p>
          <w:p w:rsidR="00000000" w:rsidDel="00000000" w:rsidP="00000000" w:rsidRDefault="00000000" w:rsidRPr="00000000" w14:paraId="000000E5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8"/>
            <w:shd w:fill="e2e2e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18"/>
                <w:szCs w:val="18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經費需求表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為避免經費無法核銷之事宜，若有不清楚核銷項目，請先來電洽詢(教發中心 </w:t>
                </w:r>
              </w:sdtContent>
            </w:sdt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蔡孟樺</w:t>
                </w:r>
              </w:sdtContent>
            </w:sdt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小姐 分機：31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經費項目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單價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總額</w:t>
                </w:r>
              </w:sdtContent>
            </w:sdt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說明</w:t>
                </w:r>
              </w:sdtContent>
            </w:sdt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臨時工資薪資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$190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color w:val="aeaaaa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29小時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5510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2">
            <w:pPr>
              <w:jc w:val="both"/>
              <w:rPr>
                <w:sz w:val="20"/>
                <w:szCs w:val="20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highlight w:val="yellow"/>
                    <w:rtl w:val="0"/>
                  </w:rPr>
                  <w:t xml:space="preserve">臨時助理含勞退保不得超過總預算之35%(7,000元)為原則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both"/>
              <w:rPr>
                <w:sz w:val="16"/>
                <w:szCs w:val="16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助理不分學級時薪190元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臨時助理勞保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$1006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color w:val="aeaaaa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1個月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963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sz w:val="20"/>
                <w:szCs w:val="20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工作足月每月勞保1006元</w:t>
                </w:r>
              </w:sdtContent>
            </w:sdt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臨時助理勞退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$360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color w:val="aeaaaa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1個月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360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sz w:val="20"/>
                <w:szCs w:val="20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工作足月每月勞保360元</w:t>
                </w:r>
              </w:sdtContent>
            </w:sdt>
          </w:p>
          <w:p w:rsidR="00000000" w:rsidDel="00000000" w:rsidP="00000000" w:rsidRDefault="00000000" w:rsidRPr="00000000" w14:paraId="00000114">
            <w:pPr>
              <w:jc w:val="both"/>
              <w:rPr>
                <w:sz w:val="20"/>
                <w:szCs w:val="20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勞健保估算請參考：</w:t>
                </w:r>
              </w:sdtContent>
            </w:sdt>
            <w:hyperlink r:id="rId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114年勞健保保額保費暨勞退金計算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講座鐘點費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color w:val="aeaaaa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1000/時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執行本行動計畫教師可支領$1,000元/小時，上限為1萬元</w:t>
                </w:r>
              </w:sdtContent>
            </w:sdt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專家交通費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24">
            <w:pPr>
              <w:jc w:val="both"/>
              <w:rPr>
                <w:sz w:val="20"/>
                <w:szCs w:val="20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校外專家需搭乘大眾交通工具，如捷運、客運、高鐵、台鐵，計程車車資不可核銷，大眾交通工具需檢附車票</w:t>
                </w:r>
              </w:sdtContent>
            </w:sdt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專家諮詢費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color w:val="aeaaaa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2500/天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僅能校外專家，一位一天單次最高上限2,500元</w:t>
                </w:r>
              </w:sdtContent>
            </w:sdt>
          </w:p>
          <w:p w:rsidR="00000000" w:rsidDel="00000000" w:rsidP="00000000" w:rsidRDefault="00000000" w:rsidRPr="00000000" w14:paraId="0000012D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0"/>
                    <w:szCs w:val="20"/>
                    <w:rtl w:val="0"/>
                  </w:rPr>
                  <w:t xml:space="preserve">核銷時請附簽到表、諮詢記錄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膳宿費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color w:val="aeaaaa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120元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需跨用餐時段(12:00或18:00)之活動。120元/人為標準。</w:t>
                </w:r>
              </w:sdtContent>
            </w:sdt>
          </w:p>
          <w:p w:rsidR="00000000" w:rsidDel="00000000" w:rsidP="00000000" w:rsidRDefault="00000000" w:rsidRPr="00000000" w14:paraId="00000136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核銷時請附簽到表</w:t>
                </w:r>
              </w:sdtContent>
            </w:sdt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印刷費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3E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社群討論資料印刷使用</w:t>
                </w:r>
              </w:sdtContent>
            </w:sdt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雜支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sz w:val="20"/>
                <w:szCs w:val="20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單筆上限2000元</w:t>
                </w:r>
              </w:sdtContent>
            </w:sdt>
          </w:p>
        </w:tc>
      </w:tr>
      <w:tr>
        <w:trPr>
          <w:cantSplit w:val="0"/>
          <w:trHeight w:val="48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4A">
            <w:pPr>
              <w:jc w:val="right"/>
              <w:rPr>
                <w:b w:val="1"/>
                <w:sz w:val="26"/>
                <w:szCs w:val="26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>
                <w:color w:val="bfbfbf"/>
                <w:sz w:val="22"/>
                <w:szCs w:val="22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2"/>
                    <w:szCs w:val="22"/>
                    <w:rtl w:val="0"/>
                  </w:rPr>
                  <w:t xml:space="preserve">元  </w:t>
                </w:r>
              </w:sdtContent>
            </w:sdt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1"/>
                    <w:szCs w:val="21"/>
                    <w:rtl w:val="0"/>
                  </w:rPr>
                  <w:t xml:space="preserve">（每案至多補助</w:t>
                </w:r>
              </w:sdtContent>
            </w:sdt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20,000</w:t>
            </w: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1"/>
                    <w:szCs w:val="21"/>
                    <w:rtl w:val="0"/>
                  </w:rPr>
                  <w:t xml:space="preserve">元）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申請人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sz w:val="26"/>
                <w:szCs w:val="26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d9d9d9"/>
                    <w:rtl w:val="0"/>
                  </w:rPr>
                  <w:t xml:space="preserve">召集教師簽名即可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567" w:top="568" w:left="720" w:right="720" w:header="283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38D1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0C38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684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6843F1"/>
    <w:rPr>
      <w:rFonts w:ascii="Times New Roman" w:cs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684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6843F1"/>
    <w:rPr>
      <w:rFonts w:ascii="Times New Roman" w:cs="Times New Roman" w:eastAsia="新細明體" w:hAnsi="Times New Roman"/>
      <w:sz w:val="20"/>
      <w:szCs w:val="20"/>
    </w:rPr>
  </w:style>
  <w:style w:type="character" w:styleId="a8">
    <w:name w:val="Hyperlink"/>
    <w:basedOn w:val="a0"/>
    <w:uiPriority w:val="99"/>
    <w:unhideWhenUsed w:val="1"/>
    <w:rsid w:val="00140D1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 w:val="1"/>
    <w:unhideWhenUsed w:val="1"/>
    <w:rsid w:val="00DB021A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rsid w:val="00DB021A"/>
    <w:rPr>
      <w:rFonts w:asciiTheme="majorHAnsi" w:cstheme="majorBidi" w:eastAsiaTheme="majorEastAsia" w:hAnsiTheme="majorHAnsi"/>
      <w:sz w:val="18"/>
      <w:szCs w:val="18"/>
    </w:rPr>
  </w:style>
  <w:style w:type="character" w:styleId="ab">
    <w:name w:val="FollowedHyperlink"/>
    <w:basedOn w:val="a0"/>
    <w:uiPriority w:val="99"/>
    <w:semiHidden w:val="1"/>
    <w:unhideWhenUsed w:val="1"/>
    <w:rsid w:val="0078380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 w:val="1"/>
    <w:unhideWhenUsed w:val="1"/>
    <w:rsid w:val="00023C3D"/>
    <w:rPr>
      <w:sz w:val="18"/>
      <w:szCs w:val="18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023C3D"/>
  </w:style>
  <w:style w:type="character" w:styleId="ae" w:customStyle="1">
    <w:name w:val="註解文字 字元"/>
    <w:basedOn w:val="a0"/>
    <w:link w:val="ad"/>
    <w:uiPriority w:val="99"/>
    <w:semiHidden w:val="1"/>
    <w:rsid w:val="00023C3D"/>
    <w:rPr>
      <w:rFonts w:ascii="Times New Roman" w:cs="Times New Roman" w:eastAsia="新細明體" w:hAnsi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023C3D"/>
    <w:rPr>
      <w:b w:val="1"/>
      <w:bCs w:val="1"/>
    </w:rPr>
  </w:style>
  <w:style w:type="character" w:styleId="af0" w:customStyle="1">
    <w:name w:val="註解主旨 字元"/>
    <w:basedOn w:val="ae"/>
    <w:link w:val="af"/>
    <w:uiPriority w:val="99"/>
    <w:semiHidden w:val="1"/>
    <w:rsid w:val="00023C3D"/>
    <w:rPr>
      <w:rFonts w:ascii="Times New Roman" w:cs="Times New Roman" w:eastAsia="新細明體" w:hAnsi="Times New Roman"/>
      <w:b w:val="1"/>
      <w:bCs w:val="1"/>
      <w:szCs w:val="24"/>
    </w:rPr>
  </w:style>
  <w:style w:type="paragraph" w:styleId="af1">
    <w:name w:val="List Paragraph"/>
    <w:basedOn w:val="a"/>
    <w:uiPriority w:val="34"/>
    <w:qFormat w:val="1"/>
    <w:rsid w:val="00552575"/>
    <w:pPr>
      <w:ind w:left="480" w:leftChars="200"/>
    </w:pPr>
  </w:style>
  <w:style w:type="character" w:styleId="af2">
    <w:name w:val="Unresolved Mention"/>
    <w:basedOn w:val="a0"/>
    <w:uiPriority w:val="99"/>
    <w:semiHidden w:val="1"/>
    <w:unhideWhenUsed w:val="1"/>
    <w:rsid w:val="0033332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hr.fju.edu.tw/teachingServices.jsp?labelID=2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EAIhhrHANzhtifVetYOyX3Y0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2023-11-08T08:31:00Z</dcterms:created>
  <dc:creator>user</dc:creator>
</cp:coreProperties>
</file>